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46D" w:rsidRPr="002E62C7" w:rsidRDefault="00CA246D" w:rsidP="00747A5B">
      <w:pPr>
        <w:spacing w:line="360" w:lineRule="auto"/>
        <w:ind w:left="1416"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2E62C7">
        <w:rPr>
          <w:rFonts w:ascii="Times New Roman" w:hAnsi="Times New Roman" w:cs="Times New Roman"/>
          <w:b/>
          <w:color w:val="000000" w:themeColor="text1"/>
        </w:rPr>
        <w:t>De l’écoute à l’interprétation psychanalytique</w:t>
      </w:r>
    </w:p>
    <w:p w:rsidR="00B7131D" w:rsidRPr="00B7131D" w:rsidRDefault="00B7131D" w:rsidP="00747A5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86299" w:rsidRPr="00B7131D" w:rsidRDefault="00B7131D" w:rsidP="00747A5B">
      <w:pPr>
        <w:spacing w:line="360" w:lineRule="auto"/>
        <w:ind w:left="2832" w:firstLine="708"/>
        <w:jc w:val="both"/>
        <w:rPr>
          <w:rFonts w:ascii="Times New Roman" w:hAnsi="Times New Roman" w:cs="Times New Roman"/>
          <w:b/>
        </w:rPr>
      </w:pPr>
      <w:r w:rsidRPr="00B7131D">
        <w:rPr>
          <w:rFonts w:ascii="Times New Roman" w:hAnsi="Times New Roman" w:cs="Times New Roman"/>
          <w:b/>
        </w:rPr>
        <w:t>ARGUMENT</w:t>
      </w:r>
    </w:p>
    <w:p w:rsidR="008122F6" w:rsidRPr="007C4F2A" w:rsidRDefault="00CA246D" w:rsidP="00747A5B">
      <w:pPr>
        <w:spacing w:line="360" w:lineRule="auto"/>
        <w:jc w:val="both"/>
        <w:rPr>
          <w:rFonts w:ascii="Times New Roman" w:hAnsi="Times New Roman" w:cs="Times New Roman"/>
        </w:rPr>
      </w:pPr>
      <w:r w:rsidRPr="007C4F2A">
        <w:rPr>
          <w:rFonts w:ascii="Times New Roman" w:hAnsi="Times New Roman" w:cs="Times New Roman"/>
        </w:rPr>
        <w:t xml:space="preserve"> </w:t>
      </w:r>
    </w:p>
    <w:p w:rsidR="00CA246D" w:rsidRPr="007C4F2A" w:rsidRDefault="00841CB3" w:rsidP="00747A5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</w:pPr>
      <w:r w:rsidRPr="007C4F2A">
        <w:rPr>
          <w:rFonts w:ascii="Times New Roman" w:hAnsi="Times New Roman" w:cs="Times New Roman"/>
        </w:rPr>
        <w:t>Jacques-Alain Miller nous indiquait déjà en 2003, dans son article intitulé « L’utilité sociale de l’écoute » que « l’</w:t>
      </w:r>
      <w:r w:rsidR="00CA246D" w:rsidRPr="004E0F8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écoute est devenue un facteur de la politique et un enjeu de civilisation.</w:t>
      </w:r>
      <w:r w:rsidR="00CA246D" w:rsidRPr="007C4F2A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»</w:t>
      </w:r>
      <w:r w:rsidR="00CA246D" w:rsidRPr="007C4F2A">
        <w:rPr>
          <w:rStyle w:val="Appelnotedebasdep"/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footnoteReference w:id="1"/>
      </w:r>
      <w:r w:rsidR="00CA246D" w:rsidRPr="007C4F2A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r w:rsidR="00386299" w:rsidRPr="007C4F2A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Depuis un demi-siècle, les pratiques de l’écoute se sont développées massivement et étendues à tous les domaines de la société comme réponse au malaise social. </w:t>
      </w:r>
    </w:p>
    <w:p w:rsidR="00276C52" w:rsidRDefault="00386299" w:rsidP="00747A5B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7C4F2A">
        <w:rPr>
          <w:rFonts w:ascii="Times New Roman" w:hAnsi="Times New Roman" w:cs="Times New Roman"/>
        </w:rPr>
        <w:t>La culture de l’écoute inféodée à notre culture démocratique offr</w:t>
      </w:r>
      <w:r w:rsidR="006E6836" w:rsidRPr="007C4F2A">
        <w:rPr>
          <w:rFonts w:ascii="Times New Roman" w:hAnsi="Times New Roman" w:cs="Times New Roman"/>
        </w:rPr>
        <w:t>e</w:t>
      </w:r>
      <w:r w:rsidRPr="007C4F2A">
        <w:rPr>
          <w:rFonts w:ascii="Times New Roman" w:hAnsi="Times New Roman" w:cs="Times New Roman"/>
        </w:rPr>
        <w:t xml:space="preserve"> à chacun la liberté de s’exprimer, de parler</w:t>
      </w:r>
      <w:r w:rsidR="006E6836" w:rsidRPr="007C4F2A">
        <w:rPr>
          <w:rFonts w:ascii="Times New Roman" w:hAnsi="Times New Roman" w:cs="Times New Roman"/>
        </w:rPr>
        <w:t xml:space="preserve"> de ce qui le fait souffrir</w:t>
      </w:r>
      <w:r w:rsidRPr="007C4F2A">
        <w:rPr>
          <w:rFonts w:ascii="Times New Roman" w:hAnsi="Times New Roman" w:cs="Times New Roman"/>
        </w:rPr>
        <w:t>.</w:t>
      </w:r>
      <w:r w:rsidR="006E6836" w:rsidRPr="007C4F2A">
        <w:rPr>
          <w:rFonts w:ascii="Times New Roman" w:hAnsi="Times New Roman" w:cs="Times New Roman"/>
        </w:rPr>
        <w:t xml:space="preserve"> La multiplication des dispositifs d’écoute dans les champs du social, </w:t>
      </w:r>
      <w:r w:rsidR="00447FAE">
        <w:rPr>
          <w:rFonts w:ascii="Times New Roman" w:hAnsi="Times New Roman" w:cs="Times New Roman"/>
        </w:rPr>
        <w:t xml:space="preserve">du judiciaire, </w:t>
      </w:r>
      <w:r w:rsidR="006E6836" w:rsidRPr="007C4F2A">
        <w:rPr>
          <w:rFonts w:ascii="Times New Roman" w:hAnsi="Times New Roman" w:cs="Times New Roman"/>
        </w:rPr>
        <w:t xml:space="preserve">du médical et de l’éducatif en </w:t>
      </w:r>
      <w:r w:rsidR="006E6836" w:rsidRPr="00095BCD">
        <w:rPr>
          <w:rFonts w:ascii="Times New Roman" w:hAnsi="Times New Roman" w:cs="Times New Roman"/>
        </w:rPr>
        <w:t>témoignent</w:t>
      </w:r>
      <w:r w:rsidR="00F71050" w:rsidRPr="00095BCD">
        <w:rPr>
          <w:rFonts w:ascii="Times New Roman" w:hAnsi="Times New Roman" w:cs="Times New Roman"/>
        </w:rPr>
        <w:t>.</w:t>
      </w:r>
      <w:r w:rsidR="00F71050" w:rsidRPr="00095BCD">
        <w:rPr>
          <w:rFonts w:ascii="Times New Roman" w:hAnsi="Times New Roman" w:cs="Times New Roman"/>
          <w:i/>
        </w:rPr>
        <w:t xml:space="preserve"> </w:t>
      </w:r>
    </w:p>
    <w:p w:rsidR="00FC4A0E" w:rsidRDefault="00F71050" w:rsidP="00747A5B">
      <w:pPr>
        <w:spacing w:line="360" w:lineRule="auto"/>
        <w:jc w:val="both"/>
        <w:rPr>
          <w:rFonts w:ascii="Times New Roman" w:hAnsi="Times New Roman" w:cs="Times New Roman"/>
        </w:rPr>
      </w:pPr>
      <w:r w:rsidRPr="007C4F2A">
        <w:rPr>
          <w:rFonts w:ascii="Times New Roman" w:hAnsi="Times New Roman" w:cs="Times New Roman"/>
        </w:rPr>
        <w:t xml:space="preserve">Plus récemment, cette </w:t>
      </w:r>
      <w:r w:rsidR="00095BCD">
        <w:rPr>
          <w:rFonts w:ascii="Times New Roman" w:hAnsi="Times New Roman" w:cs="Times New Roman"/>
        </w:rPr>
        <w:t>offre</w:t>
      </w:r>
      <w:r w:rsidRPr="007C4F2A">
        <w:rPr>
          <w:rFonts w:ascii="Times New Roman" w:hAnsi="Times New Roman" w:cs="Times New Roman"/>
        </w:rPr>
        <w:t xml:space="preserve"> </w:t>
      </w:r>
      <w:r w:rsidR="00095BCD">
        <w:rPr>
          <w:rFonts w:ascii="Times New Roman" w:hAnsi="Times New Roman" w:cs="Times New Roman"/>
        </w:rPr>
        <w:t>d</w:t>
      </w:r>
      <w:r w:rsidRPr="007C4F2A">
        <w:rPr>
          <w:rFonts w:ascii="Times New Roman" w:hAnsi="Times New Roman" w:cs="Times New Roman"/>
        </w:rPr>
        <w:t xml:space="preserve">’écoute s’est </w:t>
      </w:r>
      <w:r w:rsidR="00276C52">
        <w:rPr>
          <w:rFonts w:ascii="Times New Roman" w:hAnsi="Times New Roman" w:cs="Times New Roman"/>
        </w:rPr>
        <w:t>déployée</w:t>
      </w:r>
      <w:r w:rsidRPr="007C4F2A">
        <w:rPr>
          <w:rFonts w:ascii="Times New Roman" w:hAnsi="Times New Roman" w:cs="Times New Roman"/>
        </w:rPr>
        <w:t xml:space="preserve"> durant la pandémie</w:t>
      </w:r>
      <w:r w:rsidR="007E3B04">
        <w:rPr>
          <w:rFonts w:ascii="Times New Roman" w:hAnsi="Times New Roman" w:cs="Times New Roman"/>
        </w:rPr>
        <w:t>,</w:t>
      </w:r>
      <w:r w:rsidRPr="007C4F2A">
        <w:rPr>
          <w:rFonts w:ascii="Times New Roman" w:hAnsi="Times New Roman" w:cs="Times New Roman"/>
        </w:rPr>
        <w:t xml:space="preserve"> proposant aux étudiants un accès gratuit aux consultations avec des psychologues en partenariat avec l’Université et la plateforme Santé Psy</w:t>
      </w:r>
      <w:r w:rsidR="00095BCD">
        <w:rPr>
          <w:rFonts w:ascii="Times New Roman" w:hAnsi="Times New Roman" w:cs="Times New Roman"/>
        </w:rPr>
        <w:t xml:space="preserve"> </w:t>
      </w:r>
      <w:proofErr w:type="spellStart"/>
      <w:r w:rsidR="00095BCD">
        <w:rPr>
          <w:rFonts w:ascii="Times New Roman" w:hAnsi="Times New Roman" w:cs="Times New Roman"/>
        </w:rPr>
        <w:t>Etudiants</w:t>
      </w:r>
      <w:proofErr w:type="spellEnd"/>
      <w:r w:rsidR="00095BCD">
        <w:rPr>
          <w:rFonts w:ascii="Times New Roman" w:hAnsi="Times New Roman" w:cs="Times New Roman"/>
        </w:rPr>
        <w:t>.</w:t>
      </w:r>
      <w:r w:rsidR="00F94CB0">
        <w:rPr>
          <w:rFonts w:ascii="Times New Roman" w:hAnsi="Times New Roman" w:cs="Times New Roman"/>
        </w:rPr>
        <w:t xml:space="preserve"> Un grand nombre d’étudiants</w:t>
      </w:r>
      <w:r w:rsidR="006871CE">
        <w:rPr>
          <w:rFonts w:ascii="Times New Roman" w:hAnsi="Times New Roman" w:cs="Times New Roman"/>
        </w:rPr>
        <w:t xml:space="preserve"> a</w:t>
      </w:r>
      <w:r w:rsidR="00F94CB0">
        <w:rPr>
          <w:rFonts w:ascii="Times New Roman" w:hAnsi="Times New Roman" w:cs="Times New Roman"/>
        </w:rPr>
        <w:t xml:space="preserve"> pu « faire usage » de ce nouveau dispositif </w:t>
      </w:r>
      <w:r w:rsidR="006871CE">
        <w:rPr>
          <w:rFonts w:ascii="Times New Roman" w:hAnsi="Times New Roman" w:cs="Times New Roman"/>
        </w:rPr>
        <w:t>et être accompagné dans ce moment délicat de l’existence</w:t>
      </w:r>
      <w:r w:rsidR="00FC4A0E">
        <w:rPr>
          <w:rFonts w:ascii="Times New Roman" w:hAnsi="Times New Roman" w:cs="Times New Roman"/>
        </w:rPr>
        <w:t>.</w:t>
      </w:r>
    </w:p>
    <w:p w:rsidR="00095BCD" w:rsidRDefault="00FC4A0E" w:rsidP="00747A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moment de transition</w:t>
      </w:r>
      <w:r w:rsidR="006871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pose </w:t>
      </w:r>
      <w:r w:rsidR="006871CE">
        <w:rPr>
          <w:rFonts w:ascii="Times New Roman" w:hAnsi="Times New Roman" w:cs="Times New Roman"/>
        </w:rPr>
        <w:t>la question du choix de l’orientation</w:t>
      </w:r>
      <w:r>
        <w:rPr>
          <w:rFonts w:ascii="Times New Roman" w:hAnsi="Times New Roman" w:cs="Times New Roman"/>
        </w:rPr>
        <w:t xml:space="preserve"> du sujet dans la vie et sollicite une réponse, un </w:t>
      </w:r>
      <w:r w:rsidRPr="00807659">
        <w:rPr>
          <w:rFonts w:ascii="Times New Roman" w:hAnsi="Times New Roman" w:cs="Times New Roman"/>
          <w:i/>
        </w:rPr>
        <w:t>savoir y faire</w:t>
      </w:r>
      <w:r>
        <w:rPr>
          <w:rFonts w:ascii="Times New Roman" w:hAnsi="Times New Roman" w:cs="Times New Roman"/>
        </w:rPr>
        <w:t xml:space="preserve">  avec </w:t>
      </w:r>
      <w:r w:rsidR="00566B9D">
        <w:rPr>
          <w:rFonts w:ascii="Times New Roman" w:hAnsi="Times New Roman" w:cs="Times New Roman"/>
        </w:rPr>
        <w:t>sa pensée</w:t>
      </w:r>
      <w:r w:rsidR="0062085A">
        <w:rPr>
          <w:rFonts w:ascii="Times New Roman" w:hAnsi="Times New Roman" w:cs="Times New Roman"/>
        </w:rPr>
        <w:t>,</w:t>
      </w:r>
      <w:r w:rsidR="0062085A" w:rsidRPr="0062085A">
        <w:rPr>
          <w:rFonts w:ascii="Times New Roman" w:hAnsi="Times New Roman" w:cs="Times New Roman"/>
        </w:rPr>
        <w:t xml:space="preserve"> </w:t>
      </w:r>
      <w:r w:rsidR="0062085A">
        <w:rPr>
          <w:rFonts w:ascii="Times New Roman" w:hAnsi="Times New Roman" w:cs="Times New Roman"/>
        </w:rPr>
        <w:t>son corps</w:t>
      </w:r>
      <w:r>
        <w:rPr>
          <w:rFonts w:ascii="Times New Roman" w:hAnsi="Times New Roman" w:cs="Times New Roman"/>
        </w:rPr>
        <w:t xml:space="preserve"> et avec l’Autre</w:t>
      </w:r>
      <w:r w:rsidR="00566B9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qui implique un </w:t>
      </w:r>
      <w:r w:rsidRPr="0062085A">
        <w:rPr>
          <w:rFonts w:ascii="Times New Roman" w:hAnsi="Times New Roman" w:cs="Times New Roman"/>
          <w:b/>
          <w:i/>
        </w:rPr>
        <w:t>temps</w:t>
      </w:r>
      <w:r w:rsidR="00566B9D" w:rsidRPr="0062085A">
        <w:rPr>
          <w:rFonts w:ascii="Times New Roman" w:hAnsi="Times New Roman" w:cs="Times New Roman"/>
          <w:b/>
          <w:i/>
        </w:rPr>
        <w:t>-</w:t>
      </w:r>
      <w:r w:rsidRPr="0062085A">
        <w:rPr>
          <w:rFonts w:ascii="Times New Roman" w:hAnsi="Times New Roman" w:cs="Times New Roman"/>
          <w:b/>
          <w:i/>
        </w:rPr>
        <w:t>pour</w:t>
      </w:r>
      <w:r w:rsidR="00566B9D" w:rsidRPr="0062085A">
        <w:rPr>
          <w:rFonts w:ascii="Times New Roman" w:hAnsi="Times New Roman" w:cs="Times New Roman"/>
          <w:b/>
          <w:i/>
        </w:rPr>
        <w:t>-</w:t>
      </w:r>
      <w:r w:rsidRPr="0062085A">
        <w:rPr>
          <w:rFonts w:ascii="Times New Roman" w:hAnsi="Times New Roman" w:cs="Times New Roman"/>
          <w:b/>
          <w:i/>
        </w:rPr>
        <w:t>comprendre</w:t>
      </w:r>
      <w:r w:rsidRPr="00566B9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lui permettant de se situer dans les discours de son temps.  </w:t>
      </w:r>
    </w:p>
    <w:p w:rsidR="00276C52" w:rsidRDefault="007C029F" w:rsidP="00747A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095BCD">
        <w:rPr>
          <w:rFonts w:ascii="Times New Roman" w:hAnsi="Times New Roman" w:cs="Times New Roman"/>
        </w:rPr>
        <w:t xml:space="preserve">ous constatons </w:t>
      </w:r>
      <w:r>
        <w:rPr>
          <w:rFonts w:ascii="Times New Roman" w:hAnsi="Times New Roman" w:cs="Times New Roman"/>
        </w:rPr>
        <w:t xml:space="preserve">cependant, </w:t>
      </w:r>
      <w:r w:rsidR="00095BCD">
        <w:rPr>
          <w:rFonts w:ascii="Times New Roman" w:hAnsi="Times New Roman" w:cs="Times New Roman"/>
        </w:rPr>
        <w:t xml:space="preserve">que cette tendance </w:t>
      </w:r>
      <w:r w:rsidR="009E3615" w:rsidRPr="007C4F2A">
        <w:rPr>
          <w:rFonts w:ascii="Times New Roman" w:hAnsi="Times New Roman" w:cs="Times New Roman"/>
        </w:rPr>
        <w:t>à l’</w:t>
      </w:r>
      <w:r w:rsidR="002D2915" w:rsidRPr="007C4F2A">
        <w:rPr>
          <w:rFonts w:ascii="Times New Roman" w:hAnsi="Times New Roman" w:cs="Times New Roman"/>
        </w:rPr>
        <w:t>universalis</w:t>
      </w:r>
      <w:r w:rsidR="009E3615" w:rsidRPr="007C4F2A">
        <w:rPr>
          <w:rFonts w:ascii="Times New Roman" w:hAnsi="Times New Roman" w:cs="Times New Roman"/>
        </w:rPr>
        <w:t>ation</w:t>
      </w:r>
      <w:r w:rsidR="002D2915" w:rsidRPr="007C4F2A">
        <w:rPr>
          <w:rFonts w:ascii="Times New Roman" w:hAnsi="Times New Roman" w:cs="Times New Roman"/>
        </w:rPr>
        <w:t xml:space="preserve"> </w:t>
      </w:r>
      <w:r w:rsidR="009E3615" w:rsidRPr="007C4F2A">
        <w:rPr>
          <w:rFonts w:ascii="Times New Roman" w:hAnsi="Times New Roman" w:cs="Times New Roman"/>
        </w:rPr>
        <w:t>d</w:t>
      </w:r>
      <w:r w:rsidR="002D2915" w:rsidRPr="007C4F2A">
        <w:rPr>
          <w:rFonts w:ascii="Times New Roman" w:hAnsi="Times New Roman" w:cs="Times New Roman"/>
        </w:rPr>
        <w:t xml:space="preserve">es bienfaits de l’écoute </w:t>
      </w:r>
      <w:r w:rsidR="00B02EF7" w:rsidRPr="007C4F2A">
        <w:rPr>
          <w:rFonts w:ascii="Times New Roman" w:hAnsi="Times New Roman" w:cs="Times New Roman"/>
        </w:rPr>
        <w:t>prompt</w:t>
      </w:r>
      <w:r w:rsidR="009E3615" w:rsidRPr="007C4F2A">
        <w:rPr>
          <w:rFonts w:ascii="Times New Roman" w:hAnsi="Times New Roman" w:cs="Times New Roman"/>
        </w:rPr>
        <w:t>e</w:t>
      </w:r>
      <w:r w:rsidR="00B02EF7" w:rsidRPr="007C4F2A">
        <w:rPr>
          <w:rFonts w:ascii="Times New Roman" w:hAnsi="Times New Roman" w:cs="Times New Roman"/>
        </w:rPr>
        <w:t xml:space="preserve"> à servir une utilité commune de bien</w:t>
      </w:r>
      <w:r w:rsidR="008122F6" w:rsidRPr="007C4F2A">
        <w:rPr>
          <w:rFonts w:ascii="Times New Roman" w:hAnsi="Times New Roman" w:cs="Times New Roman"/>
        </w:rPr>
        <w:t>-</w:t>
      </w:r>
      <w:r w:rsidR="00B02EF7" w:rsidRPr="007C4F2A">
        <w:rPr>
          <w:rFonts w:ascii="Times New Roman" w:hAnsi="Times New Roman" w:cs="Times New Roman"/>
        </w:rPr>
        <w:t>être</w:t>
      </w:r>
      <w:r w:rsidR="00276C52">
        <w:rPr>
          <w:rFonts w:ascii="Times New Roman" w:hAnsi="Times New Roman" w:cs="Times New Roman"/>
        </w:rPr>
        <w:t>,</w:t>
      </w:r>
      <w:r w:rsidR="008122F6" w:rsidRPr="007C4F2A">
        <w:rPr>
          <w:rFonts w:ascii="Times New Roman" w:hAnsi="Times New Roman" w:cs="Times New Roman"/>
        </w:rPr>
        <w:t xml:space="preserve"> </w:t>
      </w:r>
      <w:r w:rsidR="00095BCD">
        <w:rPr>
          <w:rFonts w:ascii="Times New Roman" w:hAnsi="Times New Roman" w:cs="Times New Roman"/>
        </w:rPr>
        <w:t xml:space="preserve">s’accompagne d’une volonté politique d’encadrer </w:t>
      </w:r>
      <w:r w:rsidR="00276C52">
        <w:rPr>
          <w:rFonts w:ascii="Times New Roman" w:hAnsi="Times New Roman" w:cs="Times New Roman"/>
        </w:rPr>
        <w:t xml:space="preserve">et de standardiser </w:t>
      </w:r>
      <w:r w:rsidR="00095BCD">
        <w:rPr>
          <w:rFonts w:ascii="Times New Roman" w:hAnsi="Times New Roman" w:cs="Times New Roman"/>
        </w:rPr>
        <w:t>les pratiques de l’écoute</w:t>
      </w:r>
      <w:r w:rsidR="00276C52">
        <w:rPr>
          <w:rFonts w:ascii="Times New Roman" w:hAnsi="Times New Roman" w:cs="Times New Roman"/>
        </w:rPr>
        <w:t xml:space="preserve"> dont le sort réservé à la causalité psychique </w:t>
      </w:r>
      <w:r w:rsidR="00747A5B">
        <w:rPr>
          <w:rFonts w:ascii="Times New Roman" w:hAnsi="Times New Roman" w:cs="Times New Roman"/>
        </w:rPr>
        <w:t>et à l’élaboration subjective d</w:t>
      </w:r>
      <w:r>
        <w:rPr>
          <w:rFonts w:ascii="Times New Roman" w:hAnsi="Times New Roman" w:cs="Times New Roman"/>
        </w:rPr>
        <w:t>u mal-être</w:t>
      </w:r>
      <w:r w:rsidR="00747A5B">
        <w:rPr>
          <w:rFonts w:ascii="Times New Roman" w:hAnsi="Times New Roman" w:cs="Times New Roman"/>
        </w:rPr>
        <w:t xml:space="preserve">, </w:t>
      </w:r>
      <w:r w:rsidR="00276C52">
        <w:rPr>
          <w:rFonts w:ascii="Times New Roman" w:hAnsi="Times New Roman" w:cs="Times New Roman"/>
        </w:rPr>
        <w:t xml:space="preserve">interroge. </w:t>
      </w:r>
    </w:p>
    <w:p w:rsidR="0062085A" w:rsidRPr="0062085A" w:rsidRDefault="0062085A" w:rsidP="0062085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2085A">
        <w:rPr>
          <w:rFonts w:ascii="Times New Roman" w:hAnsi="Times New Roman" w:cs="Times New Roman"/>
          <w:b/>
        </w:rPr>
        <w:t xml:space="preserve">La psychanalyse considère que, </w:t>
      </w:r>
      <w:r w:rsidRPr="0062085A">
        <w:rPr>
          <w:rFonts w:ascii="Times New Roman" w:hAnsi="Times New Roman" w:cs="Times New Roman"/>
          <w:b/>
          <w:i/>
        </w:rPr>
        <w:t>ce qui se dit</w:t>
      </w:r>
      <w:r w:rsidRPr="0062085A">
        <w:rPr>
          <w:rFonts w:ascii="Times New Roman" w:hAnsi="Times New Roman" w:cs="Times New Roman"/>
          <w:b/>
        </w:rPr>
        <w:t xml:space="preserve"> n’est pas toujours, </w:t>
      </w:r>
      <w:r w:rsidRPr="0062085A">
        <w:rPr>
          <w:rFonts w:ascii="Times New Roman" w:hAnsi="Times New Roman" w:cs="Times New Roman"/>
          <w:b/>
          <w:i/>
        </w:rPr>
        <w:t>ce qu’on veut dire</w:t>
      </w:r>
      <w:r w:rsidRPr="0062085A">
        <w:rPr>
          <w:rFonts w:ascii="Times New Roman" w:hAnsi="Times New Roman" w:cs="Times New Roman"/>
          <w:b/>
        </w:rPr>
        <w:t xml:space="preserve"> et que cet écart structurel confronte le sujet à l’impossible de</w:t>
      </w:r>
      <w:r w:rsidRPr="0062085A">
        <w:rPr>
          <w:rFonts w:ascii="Times New Roman" w:hAnsi="Times New Roman" w:cs="Times New Roman"/>
          <w:b/>
          <w:i/>
        </w:rPr>
        <w:t xml:space="preserve"> Tout dire</w:t>
      </w:r>
      <w:r w:rsidRPr="0062085A">
        <w:rPr>
          <w:rFonts w:ascii="Times New Roman" w:hAnsi="Times New Roman" w:cs="Times New Roman"/>
          <w:b/>
        </w:rPr>
        <w:t xml:space="preserve">. </w:t>
      </w:r>
    </w:p>
    <w:p w:rsidR="00276C52" w:rsidRDefault="00276C52" w:rsidP="00747A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 ce contexte politique et sociale, l’ACF en VD a fait le choix cette année pour son colloque d’interroger ces nouveaux enjeux et leurs conséquences dans la clinique à partir de </w:t>
      </w:r>
      <w:r w:rsidR="007C029F">
        <w:rPr>
          <w:rFonts w:ascii="Times New Roman" w:hAnsi="Times New Roman" w:cs="Times New Roman"/>
        </w:rPr>
        <w:t>la question de l’interprétation des symptômes contemporains</w:t>
      </w:r>
      <w:r>
        <w:rPr>
          <w:rFonts w:ascii="Times New Roman" w:hAnsi="Times New Roman" w:cs="Times New Roman"/>
        </w:rPr>
        <w:t>,</w:t>
      </w:r>
      <w:r w:rsidR="007C029F">
        <w:rPr>
          <w:rFonts w:ascii="Times New Roman" w:hAnsi="Times New Roman" w:cs="Times New Roman"/>
        </w:rPr>
        <w:t xml:space="preserve"> comme</w:t>
      </w:r>
      <w:r>
        <w:rPr>
          <w:rFonts w:ascii="Times New Roman" w:hAnsi="Times New Roman" w:cs="Times New Roman"/>
        </w:rPr>
        <w:t xml:space="preserve"> vecteur</w:t>
      </w:r>
      <w:r w:rsidR="007C029F">
        <w:rPr>
          <w:rFonts w:ascii="Times New Roman" w:hAnsi="Times New Roman" w:cs="Times New Roman"/>
        </w:rPr>
        <w:t xml:space="preserve"> incontournable</w:t>
      </w:r>
      <w:r>
        <w:rPr>
          <w:rFonts w:ascii="Times New Roman" w:hAnsi="Times New Roman" w:cs="Times New Roman"/>
        </w:rPr>
        <w:t xml:space="preserve"> de l’orientation psychanalytique lacanienne : </w:t>
      </w:r>
    </w:p>
    <w:p w:rsidR="00276C52" w:rsidRDefault="00276C52" w:rsidP="00747A5B">
      <w:pPr>
        <w:spacing w:line="360" w:lineRule="auto"/>
        <w:ind w:left="1416" w:firstLine="708"/>
        <w:jc w:val="both"/>
        <w:rPr>
          <w:rFonts w:ascii="Times New Roman" w:hAnsi="Times New Roman" w:cs="Times New Roman"/>
        </w:rPr>
      </w:pPr>
    </w:p>
    <w:p w:rsidR="00276C52" w:rsidRPr="00747A5B" w:rsidRDefault="00276C52" w:rsidP="00747A5B">
      <w:pPr>
        <w:spacing w:line="360" w:lineRule="auto"/>
        <w:ind w:left="1416" w:firstLine="708"/>
        <w:jc w:val="both"/>
        <w:rPr>
          <w:rFonts w:ascii="Times New Roman" w:hAnsi="Times New Roman" w:cs="Times New Roman"/>
          <w:b/>
        </w:rPr>
      </w:pPr>
      <w:r w:rsidRPr="00747A5B">
        <w:rPr>
          <w:rFonts w:ascii="Times New Roman" w:hAnsi="Times New Roman" w:cs="Times New Roman"/>
          <w:b/>
        </w:rPr>
        <w:t xml:space="preserve">« De l’écoute à l’interprétation psychanalytique » </w:t>
      </w:r>
    </w:p>
    <w:p w:rsidR="00276C52" w:rsidRDefault="00276C52" w:rsidP="00747A5B">
      <w:pPr>
        <w:spacing w:line="360" w:lineRule="auto"/>
        <w:ind w:left="1416" w:firstLine="708"/>
        <w:jc w:val="both"/>
        <w:rPr>
          <w:rFonts w:ascii="Times New Roman" w:hAnsi="Times New Roman" w:cs="Times New Roman"/>
        </w:rPr>
      </w:pPr>
    </w:p>
    <w:p w:rsidR="002E62C7" w:rsidRDefault="008671EE" w:rsidP="00747A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Une première question</w:t>
      </w:r>
      <w:r w:rsidR="0018191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introduite par E </w:t>
      </w:r>
      <w:proofErr w:type="spellStart"/>
      <w:r>
        <w:rPr>
          <w:rFonts w:ascii="Times New Roman" w:hAnsi="Times New Roman" w:cs="Times New Roman"/>
        </w:rPr>
        <w:t>Zuliani</w:t>
      </w:r>
      <w:proofErr w:type="spellEnd"/>
      <w:r>
        <w:rPr>
          <w:rFonts w:ascii="Times New Roman" w:hAnsi="Times New Roman" w:cs="Times New Roman"/>
        </w:rPr>
        <w:t>, président de l’ECF,</w:t>
      </w:r>
      <w:r w:rsidR="00181912">
        <w:rPr>
          <w:rFonts w:ascii="Times New Roman" w:hAnsi="Times New Roman" w:cs="Times New Roman"/>
        </w:rPr>
        <w:t xml:space="preserve"> lors de</w:t>
      </w:r>
      <w:r>
        <w:rPr>
          <w:rFonts w:ascii="Times New Roman" w:hAnsi="Times New Roman" w:cs="Times New Roman"/>
        </w:rPr>
        <w:t xml:space="preserve"> </w:t>
      </w:r>
      <w:r w:rsidR="00181912">
        <w:rPr>
          <w:rFonts w:ascii="Times New Roman" w:hAnsi="Times New Roman" w:cs="Times New Roman"/>
        </w:rPr>
        <w:t>l’ouverture à</w:t>
      </w:r>
      <w:r>
        <w:rPr>
          <w:rFonts w:ascii="Times New Roman" w:hAnsi="Times New Roman" w:cs="Times New Roman"/>
        </w:rPr>
        <w:t> Question d’</w:t>
      </w:r>
      <w:proofErr w:type="spellStart"/>
      <w:r w:rsidR="001819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cole</w:t>
      </w:r>
      <w:proofErr w:type="spellEnd"/>
      <w:r>
        <w:rPr>
          <w:rFonts w:ascii="Times New Roman" w:hAnsi="Times New Roman" w:cs="Times New Roman"/>
        </w:rPr>
        <w:t>, nous y invite : « Comment faire avec des mots pour qu’ils touchent au réel ? »</w:t>
      </w:r>
      <w:r w:rsidR="00181912">
        <w:rPr>
          <w:rStyle w:val="Appelnotedebasdep"/>
          <w:rFonts w:ascii="Times New Roman" w:hAnsi="Times New Roman" w:cs="Times New Roman"/>
        </w:rPr>
        <w:footnoteReference w:id="2"/>
      </w:r>
    </w:p>
    <w:p w:rsidR="00002A0A" w:rsidRDefault="009E3615" w:rsidP="00747A5B">
      <w:pPr>
        <w:spacing w:line="360" w:lineRule="auto"/>
        <w:jc w:val="both"/>
        <w:rPr>
          <w:rFonts w:ascii="Times New Roman" w:hAnsi="Times New Roman" w:cs="Times New Roman"/>
        </w:rPr>
      </w:pPr>
      <w:r w:rsidRPr="007C4F2A">
        <w:rPr>
          <w:rFonts w:ascii="Times New Roman" w:hAnsi="Times New Roman" w:cs="Times New Roman"/>
        </w:rPr>
        <w:t>En effet, f</w:t>
      </w:r>
      <w:r w:rsidR="00625227" w:rsidRPr="007C4F2A">
        <w:rPr>
          <w:rFonts w:ascii="Times New Roman" w:hAnsi="Times New Roman" w:cs="Times New Roman"/>
        </w:rPr>
        <w:t>aute d</w:t>
      </w:r>
      <w:r w:rsidR="008122F6" w:rsidRPr="007C4F2A">
        <w:rPr>
          <w:rFonts w:ascii="Times New Roman" w:hAnsi="Times New Roman" w:cs="Times New Roman"/>
        </w:rPr>
        <w:t xml:space="preserve">’une écoute </w:t>
      </w:r>
      <w:r w:rsidR="00625227" w:rsidRPr="007C4F2A">
        <w:rPr>
          <w:rFonts w:ascii="Times New Roman" w:hAnsi="Times New Roman" w:cs="Times New Roman"/>
        </w:rPr>
        <w:t>index</w:t>
      </w:r>
      <w:r w:rsidR="008122F6" w:rsidRPr="007C4F2A">
        <w:rPr>
          <w:rFonts w:ascii="Times New Roman" w:hAnsi="Times New Roman" w:cs="Times New Roman"/>
        </w:rPr>
        <w:t>ée</w:t>
      </w:r>
      <w:r w:rsidR="00625227" w:rsidRPr="007C4F2A">
        <w:rPr>
          <w:rFonts w:ascii="Times New Roman" w:hAnsi="Times New Roman" w:cs="Times New Roman"/>
        </w:rPr>
        <w:t xml:space="preserve"> </w:t>
      </w:r>
      <w:r w:rsidR="008122F6" w:rsidRPr="007C4F2A">
        <w:rPr>
          <w:rFonts w:ascii="Times New Roman" w:hAnsi="Times New Roman" w:cs="Times New Roman"/>
        </w:rPr>
        <w:t xml:space="preserve">sur le </w:t>
      </w:r>
      <w:r w:rsidR="00625227" w:rsidRPr="007C4F2A">
        <w:rPr>
          <w:rFonts w:ascii="Times New Roman" w:hAnsi="Times New Roman" w:cs="Times New Roman"/>
        </w:rPr>
        <w:t>réel propre à chacun</w:t>
      </w:r>
      <w:r w:rsidR="000A0435">
        <w:rPr>
          <w:rFonts w:ascii="Times New Roman" w:hAnsi="Times New Roman" w:cs="Times New Roman"/>
        </w:rPr>
        <w:t xml:space="preserve"> tenant compte de la subjectivité de l’époque</w:t>
      </w:r>
      <w:r w:rsidR="00625227" w:rsidRPr="007C4F2A">
        <w:rPr>
          <w:rFonts w:ascii="Times New Roman" w:hAnsi="Times New Roman" w:cs="Times New Roman"/>
        </w:rPr>
        <w:t xml:space="preserve">, la lecture de </w:t>
      </w:r>
      <w:r w:rsidR="008122F6" w:rsidRPr="007C4F2A">
        <w:rPr>
          <w:rFonts w:ascii="Times New Roman" w:hAnsi="Times New Roman" w:cs="Times New Roman"/>
        </w:rPr>
        <w:t xml:space="preserve">la logique du </w:t>
      </w:r>
      <w:r w:rsidR="00625227" w:rsidRPr="007C4F2A">
        <w:rPr>
          <w:rFonts w:ascii="Times New Roman" w:hAnsi="Times New Roman" w:cs="Times New Roman"/>
        </w:rPr>
        <w:t>symptôme</w:t>
      </w:r>
      <w:r w:rsidR="008122F6" w:rsidRPr="007C4F2A">
        <w:rPr>
          <w:rFonts w:ascii="Times New Roman" w:hAnsi="Times New Roman" w:cs="Times New Roman"/>
        </w:rPr>
        <w:t xml:space="preserve"> </w:t>
      </w:r>
      <w:r w:rsidR="003D1D81">
        <w:rPr>
          <w:rFonts w:ascii="Times New Roman" w:hAnsi="Times New Roman" w:cs="Times New Roman"/>
        </w:rPr>
        <w:t xml:space="preserve">peut </w:t>
      </w:r>
      <w:r w:rsidR="000A0435">
        <w:rPr>
          <w:rFonts w:ascii="Times New Roman" w:hAnsi="Times New Roman" w:cs="Times New Roman"/>
        </w:rPr>
        <w:t>dev</w:t>
      </w:r>
      <w:r w:rsidR="003D1D81">
        <w:rPr>
          <w:rFonts w:ascii="Times New Roman" w:hAnsi="Times New Roman" w:cs="Times New Roman"/>
        </w:rPr>
        <w:t>enir</w:t>
      </w:r>
      <w:r w:rsidR="000A0435">
        <w:rPr>
          <w:rFonts w:ascii="Times New Roman" w:hAnsi="Times New Roman" w:cs="Times New Roman"/>
        </w:rPr>
        <w:t xml:space="preserve"> difficile </w:t>
      </w:r>
      <w:r w:rsidR="003D1D81">
        <w:rPr>
          <w:rFonts w:ascii="Times New Roman" w:hAnsi="Times New Roman" w:cs="Times New Roman"/>
        </w:rPr>
        <w:t>voire</w:t>
      </w:r>
      <w:r w:rsidR="000A0435">
        <w:rPr>
          <w:rFonts w:ascii="Times New Roman" w:hAnsi="Times New Roman" w:cs="Times New Roman"/>
        </w:rPr>
        <w:t xml:space="preserve"> inopérante dans le traitement de ses modalités de jouissance. Si le </w:t>
      </w:r>
      <w:r w:rsidR="000A0435" w:rsidRPr="002E62C7">
        <w:rPr>
          <w:rFonts w:ascii="Times New Roman" w:hAnsi="Times New Roman" w:cs="Times New Roman"/>
          <w:i/>
        </w:rPr>
        <w:t>Bien pour tous</w:t>
      </w:r>
      <w:r w:rsidR="000A0435">
        <w:rPr>
          <w:rFonts w:ascii="Times New Roman" w:hAnsi="Times New Roman" w:cs="Times New Roman"/>
        </w:rPr>
        <w:t xml:space="preserve"> vise la bonne marche du monde, la psychanalyse</w:t>
      </w:r>
      <w:r w:rsidR="002E62C7">
        <w:rPr>
          <w:rFonts w:ascii="Times New Roman" w:hAnsi="Times New Roman" w:cs="Times New Roman"/>
        </w:rPr>
        <w:t>,</w:t>
      </w:r>
      <w:r w:rsidR="000A0435">
        <w:rPr>
          <w:rFonts w:ascii="Times New Roman" w:hAnsi="Times New Roman" w:cs="Times New Roman"/>
        </w:rPr>
        <w:t xml:space="preserve"> comme le rappelle Lacan dans </w:t>
      </w:r>
      <w:r w:rsidR="003D1D81" w:rsidRPr="003D1D81">
        <w:rPr>
          <w:rFonts w:ascii="Times New Roman" w:hAnsi="Times New Roman" w:cs="Times New Roman"/>
          <w:i/>
        </w:rPr>
        <w:t>L</w:t>
      </w:r>
      <w:r w:rsidR="000A0435" w:rsidRPr="003D1D81">
        <w:rPr>
          <w:rFonts w:ascii="Times New Roman" w:hAnsi="Times New Roman" w:cs="Times New Roman"/>
          <w:i/>
        </w:rPr>
        <w:t>e Triomphe de la religion</w:t>
      </w:r>
      <w:r w:rsidR="000A0435">
        <w:rPr>
          <w:rFonts w:ascii="Times New Roman" w:hAnsi="Times New Roman" w:cs="Times New Roman"/>
        </w:rPr>
        <w:t>, « s’occupe très spécialement de ce qui ne marche pas » et il ajoute « ce qui marche c’est le monde. Le réel c’est ce qui ne marche pas »</w:t>
      </w:r>
      <w:r w:rsidR="000A0435">
        <w:rPr>
          <w:rStyle w:val="Appelnotedebasdep"/>
          <w:rFonts w:ascii="Times New Roman" w:hAnsi="Times New Roman" w:cs="Times New Roman"/>
        </w:rPr>
        <w:footnoteReference w:id="3"/>
      </w:r>
      <w:r w:rsidR="000A0435">
        <w:rPr>
          <w:rFonts w:ascii="Times New Roman" w:hAnsi="Times New Roman" w:cs="Times New Roman"/>
        </w:rPr>
        <w:t>.</w:t>
      </w:r>
    </w:p>
    <w:p w:rsidR="00002A0A" w:rsidRDefault="00002A0A" w:rsidP="00747A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Nous assistons à un changement d’époque </w:t>
      </w:r>
      <w:r w:rsidR="00A454A4">
        <w:rPr>
          <w:rFonts w:ascii="Times New Roman" w:hAnsi="Times New Roman" w:cs="Times New Roman"/>
        </w:rPr>
        <w:t>marqué par les effets du déclin du père</w:t>
      </w:r>
      <w:r w:rsidR="00DF70F5">
        <w:rPr>
          <w:rFonts w:ascii="Times New Roman" w:hAnsi="Times New Roman" w:cs="Times New Roman"/>
        </w:rPr>
        <w:t xml:space="preserve"> dans l</w:t>
      </w:r>
      <w:r w:rsidR="007C029F">
        <w:rPr>
          <w:rFonts w:ascii="Times New Roman" w:hAnsi="Times New Roman" w:cs="Times New Roman"/>
        </w:rPr>
        <w:t>es modalités du lien social</w:t>
      </w:r>
      <w:r w:rsidR="00DF70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qui </w:t>
      </w:r>
      <w:r w:rsidR="00A454A4">
        <w:rPr>
          <w:rFonts w:ascii="Times New Roman" w:hAnsi="Times New Roman" w:cs="Times New Roman"/>
        </w:rPr>
        <w:t>a pour conséquence d’</w:t>
      </w:r>
      <w:r>
        <w:rPr>
          <w:rFonts w:ascii="Times New Roman" w:hAnsi="Times New Roman" w:cs="Times New Roman"/>
        </w:rPr>
        <w:t>ouvr</w:t>
      </w:r>
      <w:r w:rsidR="00A454A4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 xml:space="preserve"> sur une parole dans l’espace public où la dimension du réel s’impose en faveur d’une multiplication des revendications idéologiques et identitaires. Cette tendance identitaire dont s’empare les médias vise à promouvoir la suprématie du sujet du droit sur le sujet de la parole en faisant valoir </w:t>
      </w:r>
      <w:r w:rsidR="00181912">
        <w:rPr>
          <w:rFonts w:ascii="Times New Roman" w:hAnsi="Times New Roman" w:cs="Times New Roman"/>
        </w:rPr>
        <w:t>un sujet identique à lui-même</w:t>
      </w:r>
      <w:r>
        <w:rPr>
          <w:rFonts w:ascii="Times New Roman" w:hAnsi="Times New Roman" w:cs="Times New Roman"/>
        </w:rPr>
        <w:t>, un nouveau cogito</w:t>
      </w:r>
      <w:r w:rsidR="001819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que Jacques-Alain Miller formule ainsi : </w:t>
      </w:r>
      <w:r w:rsidR="00181912">
        <w:rPr>
          <w:rFonts w:ascii="Times New Roman" w:hAnsi="Times New Roman" w:cs="Times New Roman"/>
        </w:rPr>
        <w:t>« je dis donc je suis »</w:t>
      </w:r>
      <w:r w:rsidR="00B7131D">
        <w:rPr>
          <w:rFonts w:ascii="Times New Roman" w:hAnsi="Times New Roman" w:cs="Times New Roman"/>
        </w:rPr>
        <w:t xml:space="preserve"> qui n’a pas à être interprété</w:t>
      </w:r>
      <w:r w:rsidR="003B2CBA">
        <w:rPr>
          <w:rFonts w:ascii="Times New Roman" w:hAnsi="Times New Roman" w:cs="Times New Roman"/>
        </w:rPr>
        <w:t>,</w:t>
      </w:r>
      <w:r w:rsidR="006F06FD">
        <w:rPr>
          <w:rFonts w:ascii="Times New Roman" w:hAnsi="Times New Roman" w:cs="Times New Roman"/>
        </w:rPr>
        <w:t xml:space="preserve"> ni interrogé. </w:t>
      </w:r>
      <w:r w:rsidR="00D02157">
        <w:rPr>
          <w:rFonts w:ascii="Times New Roman" w:hAnsi="Times New Roman" w:cs="Times New Roman"/>
        </w:rPr>
        <w:t>Cette dimension du dit dans sa forme déclarative et affirmative ne s’articule pas avec l’Autre</w:t>
      </w:r>
      <w:r w:rsidR="00BB4451">
        <w:rPr>
          <w:rFonts w:ascii="Times New Roman" w:hAnsi="Times New Roman" w:cs="Times New Roman"/>
        </w:rPr>
        <w:t xml:space="preserve"> de la différence</w:t>
      </w:r>
      <w:r w:rsidR="00CF20C7">
        <w:rPr>
          <w:rFonts w:ascii="Times New Roman" w:hAnsi="Times New Roman" w:cs="Times New Roman"/>
        </w:rPr>
        <w:t>. Elle</w:t>
      </w:r>
      <w:r w:rsidR="00D02157">
        <w:rPr>
          <w:rFonts w:ascii="Times New Roman" w:hAnsi="Times New Roman" w:cs="Times New Roman"/>
        </w:rPr>
        <w:t xml:space="preserve"> fait barrage</w:t>
      </w:r>
      <w:r w:rsidR="00CF20C7">
        <w:rPr>
          <w:rFonts w:ascii="Times New Roman" w:hAnsi="Times New Roman" w:cs="Times New Roman"/>
        </w:rPr>
        <w:t>,</w:t>
      </w:r>
      <w:r w:rsidR="00D02157">
        <w:rPr>
          <w:rFonts w:ascii="Times New Roman" w:hAnsi="Times New Roman" w:cs="Times New Roman"/>
        </w:rPr>
        <w:t xml:space="preserve"> à celui qui parle comme tel, à une ouverture sur un savoir sur lui-même</w:t>
      </w:r>
      <w:r w:rsidR="00276C52">
        <w:rPr>
          <w:rFonts w:ascii="Times New Roman" w:hAnsi="Times New Roman" w:cs="Times New Roman"/>
        </w:rPr>
        <w:t xml:space="preserve"> qui lui échappe</w:t>
      </w:r>
      <w:r w:rsidR="00CF20C7">
        <w:rPr>
          <w:rFonts w:ascii="Times New Roman" w:hAnsi="Times New Roman" w:cs="Times New Roman"/>
        </w:rPr>
        <w:t xml:space="preserve"> et</w:t>
      </w:r>
      <w:r w:rsidR="00BB4451">
        <w:rPr>
          <w:rFonts w:ascii="Times New Roman" w:hAnsi="Times New Roman" w:cs="Times New Roman"/>
        </w:rPr>
        <w:t xml:space="preserve"> a pour effet de réduire le sujet à son corps</w:t>
      </w:r>
      <w:r w:rsidR="00276C52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276C52" w:rsidRDefault="00002A0A" w:rsidP="00747A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Face à ce mouvement qui tend à dissoudre la subjectivité dans un Tout identitaire </w:t>
      </w:r>
      <w:r w:rsidR="00B7131D">
        <w:rPr>
          <w:rFonts w:ascii="Times New Roman" w:hAnsi="Times New Roman" w:cs="Times New Roman"/>
        </w:rPr>
        <w:t xml:space="preserve">ou un Tout biologique du corps, </w:t>
      </w:r>
      <w:r>
        <w:rPr>
          <w:rFonts w:ascii="Times New Roman" w:hAnsi="Times New Roman" w:cs="Times New Roman"/>
        </w:rPr>
        <w:t>émancipé de toute interprétation possible, la psychanalyse lacanienne ne recule pas devant les enjeux cruciaux de société que pose l</w:t>
      </w:r>
      <w:r w:rsidR="006F06FD">
        <w:rPr>
          <w:rFonts w:ascii="Times New Roman" w:hAnsi="Times New Roman" w:cs="Times New Roman"/>
        </w:rPr>
        <w:t xml:space="preserve">’émergence de la science dans </w:t>
      </w:r>
      <w:r w:rsidR="00CF20C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es </w:t>
      </w:r>
      <w:r w:rsidR="00CF20C7">
        <w:rPr>
          <w:rFonts w:ascii="Times New Roman" w:hAnsi="Times New Roman" w:cs="Times New Roman"/>
        </w:rPr>
        <w:t xml:space="preserve">nouveaux </w:t>
      </w:r>
      <w:r>
        <w:rPr>
          <w:rFonts w:ascii="Times New Roman" w:hAnsi="Times New Roman" w:cs="Times New Roman"/>
        </w:rPr>
        <w:t>discours</w:t>
      </w:r>
      <w:r w:rsidR="006F06FD">
        <w:rPr>
          <w:rFonts w:ascii="Times New Roman" w:hAnsi="Times New Roman" w:cs="Times New Roman"/>
        </w:rPr>
        <w:t xml:space="preserve">. </w:t>
      </w:r>
    </w:p>
    <w:p w:rsidR="00301DCE" w:rsidRDefault="00276C52" w:rsidP="00747A5B">
      <w:pPr>
        <w:spacing w:line="360" w:lineRule="auto"/>
        <w:jc w:val="both"/>
        <w:rPr>
          <w:rFonts w:ascii="Times New Roman" w:hAnsi="Times New Roman" w:cs="Times New Roman"/>
        </w:rPr>
      </w:pPr>
      <w:r w:rsidRPr="003B2CBA">
        <w:rPr>
          <w:rFonts w:ascii="Times New Roman" w:hAnsi="Times New Roman" w:cs="Times New Roman"/>
          <w:b/>
        </w:rPr>
        <w:t>Au cours de cette journée</w:t>
      </w:r>
      <w:r>
        <w:rPr>
          <w:rFonts w:ascii="Times New Roman" w:hAnsi="Times New Roman" w:cs="Times New Roman"/>
        </w:rPr>
        <w:t>, des psychanalystes</w:t>
      </w:r>
      <w:r w:rsidRPr="00276C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membres de l’</w:t>
      </w:r>
      <w:proofErr w:type="spellStart"/>
      <w:r>
        <w:rPr>
          <w:rFonts w:ascii="Times New Roman" w:hAnsi="Times New Roman" w:cs="Times New Roman"/>
        </w:rPr>
        <w:t>Ecole</w:t>
      </w:r>
      <w:proofErr w:type="spellEnd"/>
      <w:r>
        <w:rPr>
          <w:rFonts w:ascii="Times New Roman" w:hAnsi="Times New Roman" w:cs="Times New Roman"/>
        </w:rPr>
        <w:t xml:space="preserve"> de la Cause freudienne, des psychiatres, des psychologues et des universitaires, </w:t>
      </w:r>
      <w:r w:rsidR="00807659">
        <w:rPr>
          <w:rFonts w:ascii="Times New Roman" w:hAnsi="Times New Roman" w:cs="Times New Roman"/>
        </w:rPr>
        <w:t xml:space="preserve">orientés par leurs désirs décidés, </w:t>
      </w:r>
      <w:r>
        <w:rPr>
          <w:rFonts w:ascii="Times New Roman" w:hAnsi="Times New Roman" w:cs="Times New Roman"/>
        </w:rPr>
        <w:t xml:space="preserve">nous feront entendre comment, </w:t>
      </w:r>
      <w:r w:rsidR="00807659">
        <w:rPr>
          <w:rFonts w:ascii="Times New Roman" w:hAnsi="Times New Roman" w:cs="Times New Roman"/>
        </w:rPr>
        <w:t>ils</w:t>
      </w:r>
      <w:r>
        <w:rPr>
          <w:rFonts w:ascii="Times New Roman" w:hAnsi="Times New Roman" w:cs="Times New Roman"/>
        </w:rPr>
        <w:t xml:space="preserve"> s’emploient à répondre </w:t>
      </w:r>
      <w:r w:rsidR="003B2CBA">
        <w:rPr>
          <w:rFonts w:ascii="Times New Roman" w:hAnsi="Times New Roman" w:cs="Times New Roman"/>
        </w:rPr>
        <w:t>aux effets de</w:t>
      </w:r>
      <w:r>
        <w:rPr>
          <w:rFonts w:ascii="Times New Roman" w:hAnsi="Times New Roman" w:cs="Times New Roman"/>
        </w:rPr>
        <w:t xml:space="preserve"> ce changement d’époque dans leurs pratiques et leurs recherches - dans les services de médecine à l’université, BAPU, en psychiatrie, au département des études de cinéma</w:t>
      </w:r>
      <w:r w:rsidR="00FC4A0E">
        <w:rPr>
          <w:rFonts w:ascii="Times New Roman" w:hAnsi="Times New Roman" w:cs="Times New Roman"/>
        </w:rPr>
        <w:t>.</w:t>
      </w:r>
    </w:p>
    <w:p w:rsidR="00807659" w:rsidRPr="00807659" w:rsidRDefault="00FC4A0E" w:rsidP="00F26F2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07659">
        <w:rPr>
          <w:rFonts w:ascii="Times New Roman" w:hAnsi="Times New Roman" w:cs="Times New Roman"/>
          <w:b/>
        </w:rPr>
        <w:t xml:space="preserve">En partenariat avec la librairie </w:t>
      </w:r>
      <w:proofErr w:type="spellStart"/>
      <w:r w:rsidRPr="00807659">
        <w:rPr>
          <w:rFonts w:ascii="Times New Roman" w:hAnsi="Times New Roman" w:cs="Times New Roman"/>
          <w:b/>
        </w:rPr>
        <w:t>Sauramps</w:t>
      </w:r>
      <w:proofErr w:type="spellEnd"/>
      <w:r w:rsidRPr="00807659">
        <w:rPr>
          <w:rFonts w:ascii="Times New Roman" w:hAnsi="Times New Roman" w:cs="Times New Roman"/>
          <w:b/>
        </w:rPr>
        <w:t>, nous vous donnons Rendez-vous le Samedi 11 juin  à l’auditorium du Musée Fabre.</w:t>
      </w:r>
    </w:p>
    <w:p w:rsidR="00181912" w:rsidRPr="007C4F2A" w:rsidRDefault="00807659" w:rsidP="00747A5B">
      <w:pPr>
        <w:spacing w:line="360" w:lineRule="auto"/>
        <w:jc w:val="both"/>
        <w:rPr>
          <w:rFonts w:ascii="Times New Roman" w:hAnsi="Times New Roman" w:cs="Times New Roman"/>
        </w:rPr>
      </w:pPr>
      <w:r w:rsidRPr="00807659">
        <w:rPr>
          <w:rFonts w:ascii="Times New Roman" w:hAnsi="Times New Roman" w:cs="Times New Roman"/>
        </w:rPr>
        <w:t>Stéphanie Morel, déléguée régionale de l’ACF en VD</w:t>
      </w:r>
      <w:r>
        <w:rPr>
          <w:rFonts w:ascii="Times New Roman" w:hAnsi="Times New Roman" w:cs="Times New Roman"/>
        </w:rPr>
        <w:t>.</w:t>
      </w:r>
    </w:p>
    <w:sectPr w:rsidR="00181912" w:rsidRPr="007C4F2A" w:rsidSect="006A72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84B" w:rsidRDefault="009B484B" w:rsidP="00CA246D">
      <w:r>
        <w:separator/>
      </w:r>
    </w:p>
  </w:endnote>
  <w:endnote w:type="continuationSeparator" w:id="0">
    <w:p w:rsidR="009B484B" w:rsidRDefault="009B484B" w:rsidP="00CA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84B" w:rsidRDefault="009B484B" w:rsidP="00CA246D">
      <w:r>
        <w:separator/>
      </w:r>
    </w:p>
  </w:footnote>
  <w:footnote w:type="continuationSeparator" w:id="0">
    <w:p w:rsidR="009B484B" w:rsidRDefault="009B484B" w:rsidP="00CA246D">
      <w:r>
        <w:continuationSeparator/>
      </w:r>
    </w:p>
  </w:footnote>
  <w:footnote w:id="1">
    <w:p w:rsidR="00CA246D" w:rsidRDefault="00CA246D" w:rsidP="00CA246D">
      <w:pPr>
        <w:pStyle w:val="Notedebasdepage"/>
      </w:pPr>
      <w:r>
        <w:rPr>
          <w:rStyle w:val="Appelnotedebasdep"/>
        </w:rPr>
        <w:footnoteRef/>
      </w:r>
      <w:r>
        <w:t xml:space="preserve"> Miller J.-A., « L’utilité sociale de l’écoute » Lacan Quotidien, 30 octobre 2003, disponible en ligne : https://lacan-quotidien.fr/blog/10/jacques-alin-miller-de-lutilite-sociale-de-lecoute/</w:t>
      </w:r>
    </w:p>
    <w:p w:rsidR="00CA246D" w:rsidRDefault="00CA246D" w:rsidP="00CA246D">
      <w:pPr>
        <w:pStyle w:val="Notedebasdepage"/>
      </w:pPr>
    </w:p>
  </w:footnote>
  <w:footnote w:id="2">
    <w:p w:rsidR="00181912" w:rsidRDefault="0018191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Zuliani</w:t>
      </w:r>
      <w:proofErr w:type="spellEnd"/>
      <w:r>
        <w:t xml:space="preserve"> E., Ouverture, </w:t>
      </w:r>
      <w:r w:rsidRPr="00181912">
        <w:rPr>
          <w:i/>
        </w:rPr>
        <w:t>Question d’</w:t>
      </w:r>
      <w:proofErr w:type="spellStart"/>
      <w:r w:rsidRPr="00181912">
        <w:rPr>
          <w:i/>
        </w:rPr>
        <w:t>Ecole</w:t>
      </w:r>
      <w:proofErr w:type="spellEnd"/>
      <w:r w:rsidRPr="00181912">
        <w:rPr>
          <w:i/>
        </w:rPr>
        <w:t xml:space="preserve"> 2022.</w:t>
      </w:r>
    </w:p>
  </w:footnote>
  <w:footnote w:id="3">
    <w:p w:rsidR="000A0435" w:rsidRDefault="000A0435">
      <w:pPr>
        <w:pStyle w:val="Notedebasdepage"/>
      </w:pPr>
      <w:r>
        <w:rPr>
          <w:rStyle w:val="Appelnotedebasdep"/>
        </w:rPr>
        <w:footnoteRef/>
      </w:r>
      <w:r>
        <w:t xml:space="preserve"> Lac</w:t>
      </w:r>
      <w:r w:rsidR="003D1D81">
        <w:t>a</w:t>
      </w:r>
      <w:r>
        <w:t xml:space="preserve">n J., </w:t>
      </w:r>
      <w:r w:rsidRPr="000A0435">
        <w:rPr>
          <w:i/>
        </w:rPr>
        <w:t>L</w:t>
      </w:r>
      <w:r>
        <w:rPr>
          <w:i/>
        </w:rPr>
        <w:t>e triomphe de la religion</w:t>
      </w:r>
      <w:r>
        <w:t>, Paris, Seuil, 2005, p. 76.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6D"/>
    <w:rsid w:val="00002A0A"/>
    <w:rsid w:val="00095BCD"/>
    <w:rsid w:val="000A0435"/>
    <w:rsid w:val="000A5D1E"/>
    <w:rsid w:val="00100700"/>
    <w:rsid w:val="001407D5"/>
    <w:rsid w:val="00181912"/>
    <w:rsid w:val="001D0BB0"/>
    <w:rsid w:val="001D1154"/>
    <w:rsid w:val="00276C52"/>
    <w:rsid w:val="002A50A3"/>
    <w:rsid w:val="002D2915"/>
    <w:rsid w:val="002E62C7"/>
    <w:rsid w:val="00301DCE"/>
    <w:rsid w:val="00386299"/>
    <w:rsid w:val="00390A27"/>
    <w:rsid w:val="00393233"/>
    <w:rsid w:val="003B2CBA"/>
    <w:rsid w:val="003D1D81"/>
    <w:rsid w:val="00447FAE"/>
    <w:rsid w:val="004E40E2"/>
    <w:rsid w:val="00566B9D"/>
    <w:rsid w:val="005A54BA"/>
    <w:rsid w:val="0062085A"/>
    <w:rsid w:val="00625227"/>
    <w:rsid w:val="006871CE"/>
    <w:rsid w:val="006A2B5D"/>
    <w:rsid w:val="006A7291"/>
    <w:rsid w:val="006E6836"/>
    <w:rsid w:val="006F06FD"/>
    <w:rsid w:val="00747A5B"/>
    <w:rsid w:val="0078776E"/>
    <w:rsid w:val="007C029F"/>
    <w:rsid w:val="007C4F2A"/>
    <w:rsid w:val="007E3B04"/>
    <w:rsid w:val="00807659"/>
    <w:rsid w:val="008122F6"/>
    <w:rsid w:val="008272BA"/>
    <w:rsid w:val="00841CB3"/>
    <w:rsid w:val="008671EE"/>
    <w:rsid w:val="009A71AD"/>
    <w:rsid w:val="009B484B"/>
    <w:rsid w:val="009C0BDF"/>
    <w:rsid w:val="009C79DD"/>
    <w:rsid w:val="009E3615"/>
    <w:rsid w:val="00A454A4"/>
    <w:rsid w:val="00AB1F3C"/>
    <w:rsid w:val="00AD514E"/>
    <w:rsid w:val="00B02EF7"/>
    <w:rsid w:val="00B7131D"/>
    <w:rsid w:val="00B90AE1"/>
    <w:rsid w:val="00BB0975"/>
    <w:rsid w:val="00BB4451"/>
    <w:rsid w:val="00BF1E68"/>
    <w:rsid w:val="00C20360"/>
    <w:rsid w:val="00CA246D"/>
    <w:rsid w:val="00CB5406"/>
    <w:rsid w:val="00CF20C7"/>
    <w:rsid w:val="00D02157"/>
    <w:rsid w:val="00DD61C5"/>
    <w:rsid w:val="00DF70F5"/>
    <w:rsid w:val="00E75D60"/>
    <w:rsid w:val="00F121C6"/>
    <w:rsid w:val="00F26F24"/>
    <w:rsid w:val="00F71050"/>
    <w:rsid w:val="00F94CB0"/>
    <w:rsid w:val="00FB2CA3"/>
    <w:rsid w:val="00FC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346C"/>
  <w15:chartTrackingRefBased/>
  <w15:docId w15:val="{8352320F-2BAD-FA46-A3B5-E5863E3D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4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246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24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A24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C4F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7C4F2A"/>
  </w:style>
  <w:style w:type="character" w:styleId="Accentuation">
    <w:name w:val="Emphasis"/>
    <w:basedOn w:val="Policepardfaut"/>
    <w:uiPriority w:val="20"/>
    <w:qFormat/>
    <w:rsid w:val="000A04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2</Pages>
  <Words>822</Words>
  <Characters>3825</Characters>
  <Application>Microsoft Office Word</Application>
  <DocSecurity>0</DocSecurity>
  <Lines>57</Lines>
  <Paragraphs>15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67</cp:revision>
  <cp:lastPrinted>2022-01-25T15:57:00Z</cp:lastPrinted>
  <dcterms:created xsi:type="dcterms:W3CDTF">2022-01-21T17:41:00Z</dcterms:created>
  <dcterms:modified xsi:type="dcterms:W3CDTF">2022-02-16T08:02:00Z</dcterms:modified>
</cp:coreProperties>
</file>